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066E" w:rsidRDefault="002E066E">
      <w:pPr>
        <w:pStyle w:val="ConsPlusNormal"/>
        <w:jc w:val="right"/>
      </w:pPr>
      <w:r>
        <w:t>Утверждены</w:t>
      </w:r>
    </w:p>
    <w:p w:rsidR="002E066E" w:rsidRDefault="002E066E">
      <w:pPr>
        <w:pStyle w:val="ConsPlusNormal"/>
        <w:jc w:val="right"/>
      </w:pPr>
      <w:r>
        <w:t>распоряжением</w:t>
      </w:r>
    </w:p>
    <w:p w:rsidR="002E066E" w:rsidRDefault="002E066E">
      <w:pPr>
        <w:pStyle w:val="ConsPlusNormal"/>
        <w:jc w:val="right"/>
      </w:pPr>
      <w:r>
        <w:t>министерства культуры</w:t>
      </w:r>
    </w:p>
    <w:p w:rsidR="002E066E" w:rsidRDefault="002E066E">
      <w:pPr>
        <w:pStyle w:val="ConsPlusNormal"/>
        <w:jc w:val="right"/>
      </w:pPr>
      <w:r>
        <w:t>Кировской области</w:t>
      </w:r>
    </w:p>
    <w:p w:rsidR="002E066E" w:rsidRDefault="002E066E">
      <w:pPr>
        <w:pStyle w:val="ConsPlusNormal"/>
        <w:jc w:val="right"/>
      </w:pPr>
      <w:r>
        <w:t>от 24 октября 2022 г. N 296</w:t>
      </w:r>
    </w:p>
    <w:p w:rsidR="002E066E" w:rsidRDefault="002E066E">
      <w:pPr>
        <w:pStyle w:val="ConsPlusNormal"/>
        <w:jc w:val="both"/>
      </w:pPr>
    </w:p>
    <w:p w:rsidR="002E066E" w:rsidRDefault="002E066E">
      <w:pPr>
        <w:pStyle w:val="ConsPlusTitle"/>
        <w:jc w:val="center"/>
      </w:pPr>
      <w:bookmarkStart w:id="0" w:name="P54"/>
      <w:bookmarkEnd w:id="0"/>
      <w:r>
        <w:t>ПОРЯДОК И УСЛОВИЯ</w:t>
      </w:r>
    </w:p>
    <w:p w:rsidR="002E066E" w:rsidRDefault="002E066E">
      <w:pPr>
        <w:pStyle w:val="ConsPlusTitle"/>
        <w:jc w:val="center"/>
      </w:pPr>
      <w:r>
        <w:t>ПРЕДОСТАВЛЕНИЯ ДОПОЛНИТЕЛЬНОЙ МЕРЫ СОЦИАЛЬНОЙ ПОДДЕРЖКИ</w:t>
      </w:r>
    </w:p>
    <w:p w:rsidR="002E066E" w:rsidRDefault="002E066E">
      <w:pPr>
        <w:pStyle w:val="ConsPlusTitle"/>
        <w:jc w:val="center"/>
      </w:pPr>
      <w:r>
        <w:t xml:space="preserve">В ВИДЕ БЕСПЛАТНОГО ПОСЕЩЕНИЯ УЧАСТНИКОМ </w:t>
      </w:r>
      <w:proofErr w:type="gramStart"/>
      <w:r>
        <w:t>СПЕЦИАЛЬНОЙ</w:t>
      </w:r>
      <w:proofErr w:type="gramEnd"/>
      <w:r>
        <w:t xml:space="preserve"> ВОЕННОЙ</w:t>
      </w:r>
    </w:p>
    <w:p w:rsidR="002E066E" w:rsidRDefault="002E066E">
      <w:pPr>
        <w:pStyle w:val="ConsPlusTitle"/>
        <w:jc w:val="center"/>
      </w:pPr>
      <w:r>
        <w:t>ОПЕРАЦИИ, В ТОМ ЧИСЛЕ СОВМЕСТНО С СУПРУГОЙ (СУПРУГОМ),</w:t>
      </w:r>
    </w:p>
    <w:p w:rsidR="002E066E" w:rsidRDefault="002E066E">
      <w:pPr>
        <w:pStyle w:val="ConsPlusTitle"/>
        <w:jc w:val="center"/>
      </w:pPr>
      <w:r>
        <w:t xml:space="preserve">А ТАКЖЕ НЕСОВЕРШЕННОЛЕТНИМ РЕБЕНКОМ УЧАСТНИКА </w:t>
      </w:r>
      <w:proofErr w:type="gramStart"/>
      <w:r>
        <w:t>СПЕЦИАЛЬНОЙ</w:t>
      </w:r>
      <w:proofErr w:type="gramEnd"/>
    </w:p>
    <w:p w:rsidR="002E066E" w:rsidRDefault="002E066E">
      <w:pPr>
        <w:pStyle w:val="ConsPlusTitle"/>
        <w:jc w:val="center"/>
      </w:pPr>
      <w:r>
        <w:t>ВОЕННОЙ ОПЕРАЦИИ И ЛИЦОМ, ЕГО СОПРОВОЖДАЮЩИМ, ВДОВОЙ</w:t>
      </w:r>
    </w:p>
    <w:p w:rsidR="002E066E" w:rsidRDefault="002E066E">
      <w:pPr>
        <w:pStyle w:val="ConsPlusTitle"/>
        <w:jc w:val="center"/>
      </w:pPr>
      <w:r>
        <w:t>(ВДОВЦОМ) УЧАСТНИКА СПЕЦИАЛЬНОЙ ВОЕННОЙ ОПЕРАЦИИ, ПОГИБШЕГО</w:t>
      </w:r>
    </w:p>
    <w:p w:rsidR="002E066E" w:rsidRDefault="002E066E">
      <w:pPr>
        <w:pStyle w:val="ConsPlusTitle"/>
        <w:jc w:val="center"/>
      </w:pPr>
      <w:r>
        <w:t>(УМЕРШЕГО) ВСЛЕДСТВИЕ УВЕЧЬЯ (РАНЕНИЯ, ТРАВМЫ, КОНТУЗИИ)</w:t>
      </w:r>
    </w:p>
    <w:p w:rsidR="002E066E" w:rsidRDefault="002E066E">
      <w:pPr>
        <w:pStyle w:val="ConsPlusTitle"/>
        <w:jc w:val="center"/>
      </w:pPr>
      <w:r>
        <w:t xml:space="preserve">ИЛИ ЗАБОЛЕВАНИЯ, </w:t>
      </w:r>
      <w:proofErr w:type="gramStart"/>
      <w:r>
        <w:t>ПОЛУЧЕННЫХ</w:t>
      </w:r>
      <w:proofErr w:type="gramEnd"/>
      <w:r>
        <w:t xml:space="preserve"> ИМ В ХОДЕ УЧАСТИЯ В СПЕЦИАЛЬНОЙ</w:t>
      </w:r>
    </w:p>
    <w:p w:rsidR="002E066E" w:rsidRDefault="002E066E">
      <w:pPr>
        <w:pStyle w:val="ConsPlusTitle"/>
        <w:jc w:val="center"/>
      </w:pPr>
      <w:r>
        <w:t xml:space="preserve">ВОЕННОЙ ОПЕРАЦИИ, НЕ ВСТУПИВШЕЙ (НЕ </w:t>
      </w:r>
      <w:proofErr w:type="gramStart"/>
      <w:r>
        <w:t>ВСТУПИВШИМ</w:t>
      </w:r>
      <w:proofErr w:type="gramEnd"/>
      <w:r>
        <w:t>) В НОВЫЙ</w:t>
      </w:r>
    </w:p>
    <w:p w:rsidR="002E066E" w:rsidRDefault="002E066E">
      <w:pPr>
        <w:pStyle w:val="ConsPlusTitle"/>
        <w:jc w:val="center"/>
      </w:pPr>
      <w:r>
        <w:t>БРАК, РОДИТЕЛЯМИ УЧАСТНИКА СПЕЦИАЛЬНОЙ ВОЕННОЙ ОПЕРАЦИИ,</w:t>
      </w:r>
    </w:p>
    <w:p w:rsidR="002E066E" w:rsidRDefault="002E066E">
      <w:pPr>
        <w:pStyle w:val="ConsPlusTitle"/>
        <w:jc w:val="center"/>
      </w:pPr>
      <w:r>
        <w:t>ОПЕКУНАМИ (ПОПЕЧИТЕЛЯМИ), ВОСПИТЫВАВШИМИ УЧАСТНИКА</w:t>
      </w:r>
    </w:p>
    <w:p w:rsidR="002E066E" w:rsidRDefault="002E066E">
      <w:pPr>
        <w:pStyle w:val="ConsPlusTitle"/>
        <w:jc w:val="center"/>
      </w:pPr>
      <w:r>
        <w:t>СПЕЦИАЛЬНОЙ ВОЕННОЙ ОПЕРАЦИИ ДО ДОСТИЖЕНИЯ ИМ</w:t>
      </w:r>
    </w:p>
    <w:p w:rsidR="002E066E" w:rsidRDefault="002E066E">
      <w:pPr>
        <w:pStyle w:val="ConsPlusTitle"/>
        <w:jc w:val="center"/>
      </w:pPr>
      <w:r>
        <w:t>СОВЕРШЕННОЛЕТИЯ, ФАКТИЧЕСКИМ ВОСПИТАТЕЛЕМ УЧАСТНИКА</w:t>
      </w:r>
    </w:p>
    <w:p w:rsidR="002E066E" w:rsidRDefault="002E066E">
      <w:pPr>
        <w:pStyle w:val="ConsPlusTitle"/>
        <w:jc w:val="center"/>
      </w:pPr>
      <w:r>
        <w:t>СПЕЦИАЛЬНОЙ ВОЕННОЙ ОПЕРАЦИИ КОНЦЕРТОВ, СПЕКТАКЛЕЙ,</w:t>
      </w:r>
    </w:p>
    <w:p w:rsidR="002E066E" w:rsidRDefault="002E066E">
      <w:pPr>
        <w:pStyle w:val="ConsPlusTitle"/>
        <w:jc w:val="center"/>
      </w:pPr>
      <w:r>
        <w:t>ВЫСТАВОК, ФЕСТИВАЛЕЙ, КОНКУРСОВ, СМОТРОВ, ПРОСВЕТИТЕЛЬСКИХ</w:t>
      </w:r>
    </w:p>
    <w:p w:rsidR="002E066E" w:rsidRDefault="002E066E">
      <w:pPr>
        <w:pStyle w:val="ConsPlusTitle"/>
        <w:jc w:val="center"/>
      </w:pPr>
      <w:r>
        <w:t xml:space="preserve">МЕРОПРИЯТИЙ, ПРОВОДИМЫХ </w:t>
      </w:r>
      <w:proofErr w:type="gramStart"/>
      <w:r>
        <w:t>ОБЛАСТНЫМИ</w:t>
      </w:r>
      <w:proofErr w:type="gramEnd"/>
      <w:r>
        <w:t xml:space="preserve"> ГОСУДАРСТВЕННЫМИ</w:t>
      </w:r>
    </w:p>
    <w:p w:rsidR="002E066E" w:rsidRDefault="002E066E">
      <w:pPr>
        <w:pStyle w:val="ConsPlusTitle"/>
        <w:jc w:val="center"/>
      </w:pPr>
      <w:r>
        <w:t>УЧРЕЖДЕНИЯМИ КУЛЬТУРЫ, ПОДВЕДОМСТВЕННЫМИ МИНИСТЕРСТВУ</w:t>
      </w:r>
    </w:p>
    <w:p w:rsidR="002E066E" w:rsidRDefault="002E066E">
      <w:pPr>
        <w:pStyle w:val="ConsPlusTitle"/>
        <w:jc w:val="center"/>
      </w:pPr>
      <w:r>
        <w:t>КУЛЬТУРЫ КИРОВСКОЙ ОБЛАСТИ</w:t>
      </w:r>
    </w:p>
    <w:p w:rsidR="002E066E" w:rsidRDefault="002E066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tblPr>
      <w:tblGrid>
        <w:gridCol w:w="60"/>
        <w:gridCol w:w="113"/>
        <w:gridCol w:w="9069"/>
        <w:gridCol w:w="113"/>
      </w:tblGrid>
      <w:tr w:rsidR="002E066E">
        <w:tc>
          <w:tcPr>
            <w:tcW w:w="60" w:type="dxa"/>
            <w:tcBorders>
              <w:top w:val="nil"/>
              <w:left w:val="nil"/>
              <w:bottom w:val="nil"/>
              <w:right w:val="nil"/>
            </w:tcBorders>
            <w:shd w:val="clear" w:color="auto" w:fill="CED3F1"/>
            <w:tcMar>
              <w:top w:w="0" w:type="dxa"/>
              <w:left w:w="0" w:type="dxa"/>
              <w:bottom w:w="0" w:type="dxa"/>
              <w:right w:w="0" w:type="dxa"/>
            </w:tcMar>
          </w:tcPr>
          <w:p w:rsidR="002E066E" w:rsidRDefault="002E066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E066E" w:rsidRDefault="002E066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E066E" w:rsidRDefault="002E066E">
            <w:pPr>
              <w:pStyle w:val="ConsPlusNormal"/>
              <w:jc w:val="center"/>
            </w:pPr>
            <w:r>
              <w:rPr>
                <w:color w:val="392C69"/>
              </w:rPr>
              <w:t>Список изменяющих документов</w:t>
            </w:r>
          </w:p>
          <w:p w:rsidR="002E066E" w:rsidRDefault="002E066E">
            <w:pPr>
              <w:pStyle w:val="ConsPlusNormal"/>
              <w:jc w:val="center"/>
            </w:pPr>
            <w:proofErr w:type="gramStart"/>
            <w:r>
              <w:rPr>
                <w:color w:val="392C69"/>
              </w:rPr>
              <w:t xml:space="preserve">(в ред. </w:t>
            </w:r>
            <w:hyperlink r:id="rId4">
              <w:r>
                <w:rPr>
                  <w:color w:val="0000FF"/>
                </w:rPr>
                <w:t>распоряжения</w:t>
              </w:r>
            </w:hyperlink>
            <w:r>
              <w:rPr>
                <w:color w:val="392C69"/>
              </w:rPr>
              <w:t xml:space="preserve"> министерства культуры Кировской области</w:t>
            </w:r>
            <w:proofErr w:type="gramEnd"/>
          </w:p>
          <w:p w:rsidR="002E066E" w:rsidRDefault="002E066E">
            <w:pPr>
              <w:pStyle w:val="ConsPlusNormal"/>
              <w:jc w:val="center"/>
            </w:pPr>
            <w:r>
              <w:rPr>
                <w:color w:val="392C69"/>
              </w:rPr>
              <w:t>от 23.12.2025 N 232)</w:t>
            </w:r>
          </w:p>
        </w:tc>
        <w:tc>
          <w:tcPr>
            <w:tcW w:w="113" w:type="dxa"/>
            <w:tcBorders>
              <w:top w:val="nil"/>
              <w:left w:val="nil"/>
              <w:bottom w:val="nil"/>
              <w:right w:val="nil"/>
            </w:tcBorders>
            <w:shd w:val="clear" w:color="auto" w:fill="F4F3F8"/>
            <w:tcMar>
              <w:top w:w="0" w:type="dxa"/>
              <w:left w:w="0" w:type="dxa"/>
              <w:bottom w:w="0" w:type="dxa"/>
              <w:right w:w="0" w:type="dxa"/>
            </w:tcMar>
          </w:tcPr>
          <w:p w:rsidR="002E066E" w:rsidRDefault="002E066E">
            <w:pPr>
              <w:pStyle w:val="ConsPlusNormal"/>
            </w:pPr>
          </w:p>
        </w:tc>
      </w:tr>
    </w:tbl>
    <w:p w:rsidR="002E066E" w:rsidRDefault="002E066E">
      <w:pPr>
        <w:pStyle w:val="ConsPlusNormal"/>
        <w:jc w:val="both"/>
      </w:pPr>
    </w:p>
    <w:p w:rsidR="002E066E" w:rsidRDefault="002E066E">
      <w:pPr>
        <w:pStyle w:val="ConsPlusNormal"/>
        <w:ind w:firstLine="540"/>
        <w:jc w:val="both"/>
      </w:pPr>
      <w:r>
        <w:t xml:space="preserve">1. </w:t>
      </w:r>
      <w:proofErr w:type="gramStart"/>
      <w:r>
        <w:t>Порядок и условия предоставления дополнительной меры социальной поддержки в виде бесплатного посещения участником специальной военной операции, в том числе совместно с супругой (супругом), а также несовершеннолетним ребенком участника специальной военной операции и лицом, его сопровождающим, вдовой (вдовцом) участника специальной военной операции, погибшего (умершего) вследствие увечья (ранения, травмы, контузии) или заболевания, полученных им в ходе участия в специальной военной операции, не</w:t>
      </w:r>
      <w:proofErr w:type="gramEnd"/>
      <w:r>
        <w:t xml:space="preserve"> вступившей (не вступившим) в новый брак, родителями участника специальной военной операции, опекунами (попечителями), воспитывавшими участника специальной военной операции до достижения им совершеннолетия, лицом, признанным в установленном </w:t>
      </w:r>
      <w:proofErr w:type="gramStart"/>
      <w:r>
        <w:t>порядке</w:t>
      </w:r>
      <w:proofErr w:type="gramEnd"/>
      <w:r>
        <w:t xml:space="preserve"> фактически воспитывавшим и содержавшим участника специальной военной операции в течение не менее пяти лет до достижения им совершеннолетия (далее - фактический воспитатель участника специальной военной операции), концертов, спектаклей, выставок, фестивалей, конкурсов, смотров, просветительских мероприятий, </w:t>
      </w:r>
      <w:proofErr w:type="gramStart"/>
      <w:r>
        <w:t>проводимых областными государственными учреждениями культуры, подведомственными министерству культуры Кировской области (далее - Порядок и условия), определяют правила предоставления дополнительной меры социальной поддержки в виде бесплатного посещения участником специальной военной операции, в том числе совместно с супругой (супругом), а также несовершеннолетним ребенком участника специальной военной операции и лицом, его сопровождающим, вдовой (вдовцом) участника специальной военной операции, погибшего (умершего) вследствие увечья (ранения, травмы</w:t>
      </w:r>
      <w:proofErr w:type="gramEnd"/>
      <w:r>
        <w:t xml:space="preserve">, </w:t>
      </w:r>
      <w:proofErr w:type="gramStart"/>
      <w:r>
        <w:t xml:space="preserve">контузии) или заболевания, полученных им в ходе участия в специальной военной операции, не вступившей (не вступившим) в новый брак, родителями участника специальной военной операции, опекунами (попечителями), воспитывавшими участника специальной военной операции до достижения им совершеннолетия, фактическим воспитателем участника специальной военной операции </w:t>
      </w:r>
      <w:r>
        <w:lastRenderedPageBreak/>
        <w:t>концертов, спектаклей, выставок, фестивалей, конкурсов, смотров, просветительских мероприятий, проводимых областными государственными учреждениями культуры, подведомственными министерству культуры Кировской области (далее</w:t>
      </w:r>
      <w:proofErr w:type="gramEnd"/>
      <w:r>
        <w:t xml:space="preserve"> - областные учреждения культуры), за исключением мероприятий, проводимых иными организациями независимо от их организационно-правовой формы и формы собственности на сценических площадках и в помещениях (залах) областных учреждений культуры.</w:t>
      </w:r>
    </w:p>
    <w:p w:rsidR="002E066E" w:rsidRDefault="002E066E">
      <w:pPr>
        <w:pStyle w:val="ConsPlusNormal"/>
        <w:spacing w:before="220"/>
        <w:ind w:firstLine="540"/>
        <w:jc w:val="both"/>
      </w:pPr>
      <w:bookmarkStart w:id="1" w:name="P78"/>
      <w:bookmarkEnd w:id="1"/>
      <w:r>
        <w:t xml:space="preserve">2. </w:t>
      </w:r>
      <w:proofErr w:type="gramStart"/>
      <w:r>
        <w:t>Право на бесплатное посещение участником специальной военной операции, в том числе совместно с супругой (супругом), концертов, спектаклей, выставок, фестивалей, конкурсов, смотров, просветительских мероприятий, проводимых областными учреждениями культуры, предоставляется при условии предъявления участником специальной военной операции справки, подтверждающей факт его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выдаваемой</w:t>
      </w:r>
      <w:proofErr w:type="gramEnd"/>
      <w:r>
        <w:t xml:space="preserve"> </w:t>
      </w:r>
      <w:proofErr w:type="gramStart"/>
      <w:r>
        <w:t xml:space="preserve">федеральными органами исполнительной власти по </w:t>
      </w:r>
      <w:hyperlink r:id="rId5">
        <w:r>
          <w:rPr>
            <w:color w:val="0000FF"/>
          </w:rPr>
          <w:t>форме</w:t>
        </w:r>
      </w:hyperlink>
      <w:r>
        <w:t>, установленной постановлением Правительства Российской Федерации от 09.10.2024 N 1354 "О порядке установления факта участия граждан Российской Федерации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(далее - справка), либо предоставления сведений, подтверждающих статус участника специальной военной операции посредством использования личного кабинета гражданина в федеральной государственной</w:t>
      </w:r>
      <w:proofErr w:type="gramEnd"/>
      <w:r>
        <w:t xml:space="preserve"> </w:t>
      </w:r>
      <w:proofErr w:type="gramStart"/>
      <w:r>
        <w:t xml:space="preserve">информационной системе "Единый портал государственных и муниципальных услуг (функций)", либо заключенного им социального военного контракта в соответствии с формой, утверждаемой правовым актом министерства социального развития Кировской области (далее - установленная форма), а его супругой (супругом) - удостоверения на получение мер дополнительной социальной поддержки, установленных </w:t>
      </w:r>
      <w:hyperlink r:id="rId6">
        <w:r>
          <w:rPr>
            <w:color w:val="0000FF"/>
          </w:rPr>
          <w:t>постановлением</w:t>
        </w:r>
      </w:hyperlink>
      <w:r>
        <w:t xml:space="preserve"> Правительства Кировской области от 07.10.2022 N 548-П "О дополнительной социальной поддержке отдельных категорий граждан" (далее - постановление Правительства</w:t>
      </w:r>
      <w:proofErr w:type="gramEnd"/>
      <w:r>
        <w:t xml:space="preserve"> области N 548-П), выданного территориальным отделом (территориально обособленным структурным подразделением) Кировского областного государственного автономного учреждения "Многофункциональный центр предоставления государственных и муниципальных услуг", в порядке, установленном министерством информационных технологий и связи Кировской области (далее - удостоверение члена семьи участника СВО), либо заключенного ею (им) социального военного контракта в соответствии с установленной формой.</w:t>
      </w:r>
    </w:p>
    <w:p w:rsidR="002E066E" w:rsidRDefault="002E066E">
      <w:pPr>
        <w:pStyle w:val="ConsPlusNormal"/>
        <w:spacing w:before="220"/>
        <w:ind w:firstLine="540"/>
        <w:jc w:val="both"/>
      </w:pPr>
      <w:r>
        <w:t xml:space="preserve">3. </w:t>
      </w:r>
      <w:proofErr w:type="gramStart"/>
      <w:r>
        <w:t xml:space="preserve">Право на бесплатное посещение несовершеннолетним ребенком участника специальной военной операции и лицом, его сопровождающим, концертов, спектаклей, выставок, фестивалей, конкурсов, смотров, просветительских мероприятий, проводимых областными учреждениями культуры, предоставляется при условии предъявления удостоверения члена семьи участника СВО либо заключенного на основании </w:t>
      </w:r>
      <w:hyperlink r:id="rId7">
        <w:r>
          <w:rPr>
            <w:color w:val="0000FF"/>
          </w:rPr>
          <w:t>подпунктов 9-2.2.1</w:t>
        </w:r>
      </w:hyperlink>
      <w:r>
        <w:t xml:space="preserve">, </w:t>
      </w:r>
      <w:hyperlink r:id="rId8">
        <w:r>
          <w:rPr>
            <w:color w:val="0000FF"/>
          </w:rPr>
          <w:t>9-2.2.4</w:t>
        </w:r>
      </w:hyperlink>
      <w:r>
        <w:t xml:space="preserve">, </w:t>
      </w:r>
      <w:hyperlink r:id="rId9">
        <w:r>
          <w:rPr>
            <w:color w:val="0000FF"/>
          </w:rPr>
          <w:t>9-2.2.6</w:t>
        </w:r>
      </w:hyperlink>
      <w:r>
        <w:t xml:space="preserve">, </w:t>
      </w:r>
      <w:hyperlink r:id="rId10">
        <w:r>
          <w:rPr>
            <w:color w:val="0000FF"/>
          </w:rPr>
          <w:t>9-2.2.7 пункта 9-2</w:t>
        </w:r>
      </w:hyperlink>
      <w:r>
        <w:t xml:space="preserve"> постановления Правительства области N 548-П социального военного контракта в соответствии с установленной формой.</w:t>
      </w:r>
      <w:proofErr w:type="gramEnd"/>
    </w:p>
    <w:p w:rsidR="002E066E" w:rsidRDefault="002E066E">
      <w:pPr>
        <w:pStyle w:val="ConsPlusNormal"/>
        <w:spacing w:before="220"/>
        <w:ind w:firstLine="540"/>
        <w:jc w:val="both"/>
      </w:pPr>
      <w:r>
        <w:t xml:space="preserve">4. </w:t>
      </w:r>
      <w:proofErr w:type="gramStart"/>
      <w:r>
        <w:t>Право на бесплатное посещение вдовой (вдовцом) участника специальной военной операции, погибшего (умершего) вследствие увечья (ранения, травмы, контузии) или заболевания, полученных им в ходе участия в специальной военной операции, не вступившей (не вступившим) в новый брак, концертов, спектаклей, выставок, фестивалей, конкурсов, смотров, просветительских мероприятий, проводимых областными учреждениями культуры, предоставляется при условии предъявления удостоверения члена семьи участника СВО и удостоверения члена семьи</w:t>
      </w:r>
      <w:proofErr w:type="gramEnd"/>
      <w:r>
        <w:t xml:space="preserve"> погибшего (умершего) ветерана боевых действий, выданного федеральным казенным учреждением "Военный комиссариат Кировской области", либо заключенного ею (им) социального военного контракта в соответствии с установленной формой.</w:t>
      </w:r>
    </w:p>
    <w:p w:rsidR="002E066E" w:rsidRDefault="002E066E">
      <w:pPr>
        <w:pStyle w:val="ConsPlusNormal"/>
        <w:spacing w:before="220"/>
        <w:ind w:firstLine="540"/>
        <w:jc w:val="both"/>
      </w:pPr>
      <w:bookmarkStart w:id="2" w:name="P81"/>
      <w:bookmarkEnd w:id="2"/>
      <w:r>
        <w:t xml:space="preserve">5. </w:t>
      </w:r>
      <w:proofErr w:type="gramStart"/>
      <w:r>
        <w:t xml:space="preserve">Право на бесплатное посещение родителями участника специальной военной операции, опекунами (попечителями), воспитывавшими участника специальной военной операции до достижения им совершеннолетия, фактическим воспитателем участника специальной военной </w:t>
      </w:r>
      <w:r>
        <w:lastRenderedPageBreak/>
        <w:t>операции концертов, спектаклей, выставок, фестивалей, конкурсов, смотров, просветительских мероприятий, проводимых областными учреждениями культуры, предоставляется при условии предъявления удостоверения члена семьи участника СВО либо заключенного ими (им) социального военного контракта в соответствии с установленной формой.</w:t>
      </w:r>
      <w:proofErr w:type="gramEnd"/>
    </w:p>
    <w:p w:rsidR="002E066E" w:rsidRDefault="002E066E">
      <w:pPr>
        <w:pStyle w:val="ConsPlusNormal"/>
        <w:spacing w:before="220"/>
        <w:ind w:firstLine="540"/>
        <w:jc w:val="both"/>
      </w:pPr>
      <w:r>
        <w:t xml:space="preserve">6. Срок действия удостоверения определяется в соответствии с </w:t>
      </w:r>
      <w:hyperlink r:id="rId11">
        <w:r>
          <w:rPr>
            <w:color w:val="0000FF"/>
          </w:rPr>
          <w:t>подпунктом 2.6 пункта 2</w:t>
        </w:r>
      </w:hyperlink>
      <w:r>
        <w:t xml:space="preserve"> постановления Правительства Кировской области от 07.10.2022 N 548-П "О дополнительной социальной поддержке отдельных категорий граждан".</w:t>
      </w:r>
    </w:p>
    <w:p w:rsidR="002E066E" w:rsidRDefault="002E066E">
      <w:pPr>
        <w:pStyle w:val="ConsPlusNormal"/>
        <w:spacing w:before="220"/>
        <w:ind w:firstLine="540"/>
        <w:jc w:val="both"/>
      </w:pPr>
      <w:r>
        <w:t xml:space="preserve">7. </w:t>
      </w:r>
      <w:proofErr w:type="gramStart"/>
      <w:r>
        <w:t>Посещение участником специальной военной операции, в том числе совместно с супругой (супругом), а также несовершеннолетним ребенком участника специальной военной операции и лицом, его сопровождающим, вдовой (вдовцом) участника специальной военной операции, погибшего (умершего) вследствие увечья (ранения, травмы, контузии) или заболевания, полученных им в ходе участия в специальной военной операции, не вступившей (не вступившим) в новый брак, родителями участника специальной военной операции</w:t>
      </w:r>
      <w:proofErr w:type="gramEnd"/>
      <w:r>
        <w:t>, опекунами (попечителями), воспитывавшими участника специальной военной операции до достижения им совершеннолетия, фактическим воспитателем участника специальной военной операции концертов, спектаклей, фестивалей, конкурсов, смотров, просветительских мероприятий, проводимых областными государственными учреждениями культуры, возможно при условии наличия свободных мест.</w:t>
      </w:r>
    </w:p>
    <w:p w:rsidR="002E066E" w:rsidRDefault="002E066E">
      <w:pPr>
        <w:pStyle w:val="ConsPlusNormal"/>
        <w:spacing w:before="220"/>
        <w:ind w:firstLine="540"/>
        <w:jc w:val="both"/>
      </w:pPr>
      <w:r>
        <w:t xml:space="preserve">8. При предъявлении документов, указанных в </w:t>
      </w:r>
      <w:hyperlink w:anchor="P78">
        <w:r>
          <w:rPr>
            <w:color w:val="0000FF"/>
          </w:rPr>
          <w:t>пунктах 2</w:t>
        </w:r>
      </w:hyperlink>
      <w:r>
        <w:t xml:space="preserve"> - </w:t>
      </w:r>
      <w:hyperlink w:anchor="P81">
        <w:r>
          <w:rPr>
            <w:color w:val="0000FF"/>
          </w:rPr>
          <w:t>5</w:t>
        </w:r>
      </w:hyperlink>
      <w:r>
        <w:t xml:space="preserve"> настоящих Порядка и условий, в билетной кассе областного учреждения культуры выдается:</w:t>
      </w:r>
    </w:p>
    <w:p w:rsidR="002E066E" w:rsidRDefault="002E066E">
      <w:pPr>
        <w:pStyle w:val="ConsPlusNormal"/>
        <w:spacing w:before="220"/>
        <w:ind w:firstLine="540"/>
        <w:jc w:val="both"/>
      </w:pPr>
      <w:r>
        <w:t>8.1. Несовершеннолетнему ребенку участника специальной военной операции в возрасте до 3 лет и лицу, его сопровождающему, - один билет стоимостью 0 рублей на посещение концерта, спектакля, фестиваля, конкурса, смотра, просветительского мероприятия без предоставления отдельного места несовершеннолетнему ребенку.</w:t>
      </w:r>
    </w:p>
    <w:p w:rsidR="002E066E" w:rsidRDefault="002E066E">
      <w:pPr>
        <w:pStyle w:val="ConsPlusNormal"/>
        <w:spacing w:before="220"/>
        <w:ind w:firstLine="540"/>
        <w:jc w:val="both"/>
      </w:pPr>
      <w:r>
        <w:t>8.2. Несовершеннолетнему ребенку участника специальной военной операции в возрасте до 3 лет и лицу, его сопровождающему, - два билета стоимостью 0 рублей на посещение выставки.</w:t>
      </w:r>
    </w:p>
    <w:p w:rsidR="002E066E" w:rsidRDefault="002E066E">
      <w:pPr>
        <w:pStyle w:val="ConsPlusNormal"/>
        <w:spacing w:before="220"/>
        <w:ind w:firstLine="540"/>
        <w:jc w:val="both"/>
      </w:pPr>
      <w:r>
        <w:t xml:space="preserve">8.3. </w:t>
      </w:r>
      <w:proofErr w:type="gramStart"/>
      <w:r>
        <w:t>Несовершеннолетнему ребенку участника специальной военной операции в возрасте старше 3 лет и лицу, его сопровождающему, участнику специальной военной операции и его супруге (супругу), вдове (вдовцу) участника специальной военной операции, погибшего (умершего) вследствие увечья (ранения, травмы, контузии) или заболевания, полученных им в ходе участия в специальной военной операции, не вступившей (не вступившему) в новый брак, родителю участника специальной военной операции, опекуну</w:t>
      </w:r>
      <w:proofErr w:type="gramEnd"/>
      <w:r>
        <w:t xml:space="preserve"> (попечителю), воспитывавшему участника специальной военной операции до достижения им совершеннолетия, фактическому воспитателю участника специальной военной операции - билеты стоимостью 0 рублей на посещение концерта, спектакля, выставки, фестиваля, конкурса, смотра, просветительского мероприятия.</w:t>
      </w:r>
    </w:p>
    <w:p w:rsidR="002E066E" w:rsidRDefault="002E066E">
      <w:pPr>
        <w:pStyle w:val="ConsPlusNormal"/>
        <w:spacing w:before="220"/>
        <w:ind w:firstLine="540"/>
        <w:jc w:val="both"/>
      </w:pPr>
      <w:r>
        <w:t xml:space="preserve">9. При посещении несовершеннолетним ребенком участника специальной военной операции концерта, спектакля, выставки, фестиваля, конкурса, смотра, просветительского мероприятия рекомендуется учитывать знак информационной продукции в соответствии с классификацией информационной продукции, предусмотренной </w:t>
      </w:r>
      <w:hyperlink r:id="rId12">
        <w:r>
          <w:rPr>
            <w:color w:val="0000FF"/>
          </w:rPr>
          <w:t>частью 3 статьи 6</w:t>
        </w:r>
      </w:hyperlink>
      <w:r>
        <w:t xml:space="preserve"> Федерального закона от 29.12.2010 N 436-ФЗ "О защите детей от информации, причиняющей вред их здоровью и развитию".</w:t>
      </w:r>
    </w:p>
    <w:p w:rsidR="002E066E" w:rsidRDefault="002E066E">
      <w:pPr>
        <w:pStyle w:val="ConsPlusNormal"/>
        <w:jc w:val="both"/>
      </w:pPr>
    </w:p>
    <w:p w:rsidR="002E066E" w:rsidRDefault="002E066E">
      <w:pPr>
        <w:pStyle w:val="ConsPlusNormal"/>
        <w:jc w:val="both"/>
      </w:pPr>
    </w:p>
    <w:p w:rsidR="002E066E" w:rsidRDefault="002E066E">
      <w:pPr>
        <w:pStyle w:val="ConsPlusNormal"/>
        <w:pBdr>
          <w:bottom w:val="single" w:sz="6" w:space="0" w:color="auto"/>
        </w:pBdr>
        <w:spacing w:before="100" w:after="100"/>
        <w:jc w:val="both"/>
        <w:rPr>
          <w:sz w:val="2"/>
          <w:szCs w:val="2"/>
        </w:rPr>
      </w:pPr>
    </w:p>
    <w:p w:rsidR="004B5456" w:rsidRDefault="004B5456"/>
    <w:sectPr w:rsidR="004B5456" w:rsidSect="008712F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2E066E"/>
    <w:rsid w:val="002E066E"/>
    <w:rsid w:val="004B5456"/>
    <w:rsid w:val="00DC5712"/>
    <w:rsid w:val="00E704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54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E066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E066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E066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40&amp;n=264162&amp;dst=100135"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RLAW240&amp;n=264162&amp;dst=100129" TargetMode="External"/><Relationship Id="rId12" Type="http://schemas.openxmlformats.org/officeDocument/2006/relationships/hyperlink" Target="https://login.consultant.ru/link/?req=doc&amp;base=LAW&amp;n=523249&amp;dst=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RLAW240&amp;n=264162" TargetMode="External"/><Relationship Id="rId11" Type="http://schemas.openxmlformats.org/officeDocument/2006/relationships/hyperlink" Target="https://login.consultant.ru/link/?req=doc&amp;base=RLAW240&amp;n=264162&amp;dst=101547" TargetMode="External"/><Relationship Id="rId5" Type="http://schemas.openxmlformats.org/officeDocument/2006/relationships/hyperlink" Target="https://login.consultant.ru/link/?req=doc&amp;base=LAW&amp;n=489643&amp;dst=100023" TargetMode="External"/><Relationship Id="rId10" Type="http://schemas.openxmlformats.org/officeDocument/2006/relationships/hyperlink" Target="https://login.consultant.ru/link/?req=doc&amp;base=RLAW240&amp;n=264162&amp;dst=100141" TargetMode="External"/><Relationship Id="rId4" Type="http://schemas.openxmlformats.org/officeDocument/2006/relationships/hyperlink" Target="https://login.consultant.ru/link/?req=doc&amp;base=RLAW240&amp;n=259369&amp;dst=100009" TargetMode="External"/><Relationship Id="rId9" Type="http://schemas.openxmlformats.org/officeDocument/2006/relationships/hyperlink" Target="https://login.consultant.ru/link/?req=doc&amp;base=RLAW240&amp;n=264162&amp;dst=10013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1714</Words>
  <Characters>9773</Characters>
  <Application>Microsoft Office Word</Application>
  <DocSecurity>0</DocSecurity>
  <Lines>81</Lines>
  <Paragraphs>22</Paragraphs>
  <ScaleCrop>false</ScaleCrop>
  <Company/>
  <LinksUpToDate>false</LinksUpToDate>
  <CharactersWithSpaces>11465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Вика</dc:creator>
  <cp:lastModifiedBy>Вика</cp:lastModifiedBy>
  <cp:revision>2</cp:revision>
  <dcterms:created xsi:type="dcterms:W3CDTF">2026-04-24T07:46:00Z</dcterms:created>
  <dcterms:modified xsi:type="dcterms:W3CDTF">2026-04-24T07:50:00Z</dcterms:modified>
</cp:coreProperties>
</file>